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C6" w:rsidRPr="00495BC6" w:rsidRDefault="00FA665A" w:rsidP="00DD23C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190A22">
        <w:rPr>
          <w:rFonts w:cs="Times New Roman"/>
          <w:szCs w:val="28"/>
        </w:rPr>
        <w:tab/>
      </w:r>
      <w:r w:rsidR="00190A22">
        <w:rPr>
          <w:rFonts w:cs="Times New Roman"/>
          <w:szCs w:val="28"/>
        </w:rPr>
        <w:tab/>
      </w:r>
      <w:r w:rsidR="00190A22">
        <w:rPr>
          <w:rFonts w:cs="Times New Roman"/>
          <w:szCs w:val="28"/>
        </w:rPr>
        <w:tab/>
        <w:t xml:space="preserve">     </w:t>
      </w:r>
      <w:r w:rsidR="0090223F">
        <w:rPr>
          <w:rFonts w:cs="Times New Roman"/>
          <w:szCs w:val="28"/>
        </w:rPr>
        <w:t xml:space="preserve">                         </w:t>
      </w:r>
      <w:r w:rsidR="00190A22">
        <w:rPr>
          <w:rFonts w:cs="Times New Roman"/>
          <w:szCs w:val="28"/>
        </w:rPr>
        <w:t xml:space="preserve">             </w:t>
      </w:r>
      <w:r w:rsidR="00495BC6" w:rsidRPr="00495BC6">
        <w:rPr>
          <w:rFonts w:cs="Times New Roman"/>
          <w:szCs w:val="28"/>
        </w:rPr>
        <w:t>УТВЕРЖДЕНО</w:t>
      </w:r>
    </w:p>
    <w:p w:rsidR="00495BC6" w:rsidRPr="00495BC6" w:rsidRDefault="00495BC6" w:rsidP="00495BC6">
      <w:pPr>
        <w:tabs>
          <w:tab w:val="left" w:pos="5387"/>
          <w:tab w:val="left" w:pos="5529"/>
        </w:tabs>
        <w:spacing w:line="240" w:lineRule="auto"/>
        <w:ind w:left="4956" w:firstLine="0"/>
        <w:jc w:val="left"/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      приказом </w:t>
      </w:r>
    </w:p>
    <w:p w:rsidR="001A6D60" w:rsidRDefault="001A6D60" w:rsidP="001A6D60">
      <w:pPr>
        <w:spacing w:line="240" w:lineRule="auto"/>
        <w:ind w:left="4956" w:firstLine="0"/>
        <w:jc w:val="left"/>
        <w:rPr>
          <w:rFonts w:cs="Times New Roman"/>
          <w:b/>
          <w:color w:val="0070C0"/>
          <w:sz w:val="24"/>
          <w:szCs w:val="28"/>
        </w:rPr>
      </w:pPr>
      <w:r>
        <w:rPr>
          <w:rFonts w:cs="Times New Roman"/>
          <w:szCs w:val="28"/>
        </w:rPr>
        <w:t>ФГБУ ГСАС «Ярославская»</w:t>
      </w:r>
    </w:p>
    <w:p w:rsidR="00495BC6" w:rsidRPr="00495BC6" w:rsidRDefault="00774700" w:rsidP="001A6D60">
      <w:pPr>
        <w:spacing w:line="240" w:lineRule="auto"/>
        <w:ind w:left="4956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от </w:t>
      </w:r>
      <w:r w:rsidR="009022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21.12.2020 г. № 38-ОД</w:t>
      </w:r>
    </w:p>
    <w:p w:rsidR="00495BC6" w:rsidRPr="00495BC6" w:rsidRDefault="00495BC6" w:rsidP="00495BC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95BC6" w:rsidRPr="00495BC6" w:rsidRDefault="00495BC6" w:rsidP="00495BC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95BC6" w:rsidRPr="00495BC6" w:rsidRDefault="00495BC6" w:rsidP="00495BC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95BC6" w:rsidRPr="00495BC6" w:rsidRDefault="00495BC6" w:rsidP="00495BC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495BC6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495BC6">
        <w:rPr>
          <w:rFonts w:eastAsia="Times New Roman" w:cs="Times New Roman"/>
          <w:b/>
          <w:szCs w:val="28"/>
          <w:lang w:eastAsia="ru-RU"/>
        </w:rPr>
        <w:t xml:space="preserve"> О Л О Ж Е Н И Е</w:t>
      </w:r>
    </w:p>
    <w:p w:rsidR="00495BC6" w:rsidRPr="00495BC6" w:rsidRDefault="00774700" w:rsidP="00495BC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об организации в  ФГБУ ГСАС «Ярославская» </w:t>
      </w:r>
      <w:r w:rsidR="00495BC6" w:rsidRPr="00495BC6">
        <w:rPr>
          <w:rFonts w:eastAsia="Times New Roman" w:cs="Times New Roman"/>
          <w:b/>
          <w:szCs w:val="28"/>
          <w:lang w:eastAsia="ru-RU"/>
        </w:rPr>
        <w:t>системы внутреннего обеспечения соответствия требованиям антимонопольного законодательства</w:t>
      </w:r>
    </w:p>
    <w:p w:rsidR="00495BC6" w:rsidRPr="00495BC6" w:rsidRDefault="00495BC6" w:rsidP="00495BC6"/>
    <w:p w:rsidR="00495BC6" w:rsidRPr="00495BC6" w:rsidRDefault="00495BC6" w:rsidP="00495BC6">
      <w:pPr>
        <w:keepNext/>
        <w:keepLines/>
        <w:spacing w:before="100" w:beforeAutospacing="1" w:after="100" w:afterAutospacing="1" w:line="240" w:lineRule="auto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495BC6">
        <w:rPr>
          <w:rFonts w:eastAsiaTheme="majorEastAsia" w:cstheme="majorBidi"/>
          <w:b/>
          <w:bCs/>
          <w:szCs w:val="28"/>
          <w:lang w:val="en-US"/>
        </w:rPr>
        <w:t>I</w:t>
      </w:r>
      <w:r w:rsidRPr="00495BC6">
        <w:rPr>
          <w:rFonts w:eastAsiaTheme="majorEastAsia" w:cstheme="majorBidi"/>
          <w:b/>
          <w:bCs/>
          <w:szCs w:val="28"/>
        </w:rPr>
        <w:t>. Общие положения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1. Положение об организации в</w:t>
      </w:r>
      <w:r w:rsidR="00774700">
        <w:rPr>
          <w:rFonts w:cs="Times New Roman"/>
          <w:szCs w:val="28"/>
        </w:rPr>
        <w:t xml:space="preserve"> ФГБУ ГСАС «Ярославская»  </w:t>
      </w:r>
      <w:r w:rsidRPr="00495BC6">
        <w:rPr>
          <w:rFonts w:cs="Times New Roman"/>
          <w:szCs w:val="28"/>
        </w:rPr>
        <w:t xml:space="preserve">системы внутреннего обеспечения соответствия требованиям антимонопольного законодательства (далее соответственно – Положение, Организация, </w:t>
      </w:r>
      <w:proofErr w:type="gramStart"/>
      <w:r w:rsidRPr="00495BC6">
        <w:rPr>
          <w:rFonts w:cs="Times New Roman"/>
          <w:szCs w:val="28"/>
        </w:rPr>
        <w:t>антимонопольный</w:t>
      </w:r>
      <w:proofErr w:type="gramEnd"/>
      <w:r w:rsidRPr="00495BC6">
        <w:rPr>
          <w:rFonts w:cs="Times New Roman"/>
          <w:szCs w:val="28"/>
        </w:rPr>
        <w:t xml:space="preserve"> комплаенс) разработано </w:t>
      </w:r>
      <w:r w:rsidRPr="00495BC6">
        <w:rPr>
          <w:rFonts w:cs="Times New Roman"/>
          <w:szCs w:val="28"/>
        </w:rPr>
        <w:br/>
        <w:t>в целях обеспечения соответствия деятельности Организации требованиям антимонопольного законодательства и профилактики нарушений антимонопольного законодательства в деятельности Организации.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2. </w:t>
      </w:r>
      <w:proofErr w:type="gramStart"/>
      <w:r w:rsidRPr="00495BC6">
        <w:rPr>
          <w:rFonts w:cs="Times New Roman"/>
          <w:szCs w:val="28"/>
        </w:rPr>
        <w:t xml:space="preserve">Термины, используемые в Положении, применяются </w:t>
      </w:r>
      <w:r w:rsidRPr="00495BC6">
        <w:rPr>
          <w:rFonts w:cs="Times New Roman"/>
          <w:szCs w:val="28"/>
        </w:rPr>
        <w:br/>
        <w:t>в значениях, определенных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№ 2258-р (далее – Методические рекомендации № 2258):</w:t>
      </w:r>
      <w:proofErr w:type="gramEnd"/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«антимонопольное законодательство»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 w:rsidRPr="00495BC6">
        <w:rPr>
          <w:rFonts w:cs="Times New Roman"/>
          <w:szCs w:val="28"/>
        </w:rPr>
        <w:br/>
      </w:r>
      <w:r w:rsidRPr="00495BC6">
        <w:t>от 26 июля 2006 г. № 135-ФЗ</w:t>
      </w:r>
      <w:r w:rsidRPr="00495BC6">
        <w:rPr>
          <w:rFonts w:cs="Times New Roman"/>
          <w:szCs w:val="28"/>
        </w:rPr>
        <w:t xml:space="preserve"> «О защите конкуренции» (Собрание законодательства Российской Федерации, 2006, № 34, ст. 3434; </w:t>
      </w:r>
      <w:proofErr w:type="gramStart"/>
      <w:r w:rsidRPr="00495BC6">
        <w:rPr>
          <w:rFonts w:cs="Times New Roman"/>
          <w:szCs w:val="28"/>
        </w:rPr>
        <w:t>2020,</w:t>
      </w:r>
      <w:r w:rsidRPr="00495BC6">
        <w:rPr>
          <w:rFonts w:cs="Times New Roman"/>
          <w:szCs w:val="28"/>
        </w:rPr>
        <w:br/>
        <w:t xml:space="preserve">№ 17, ст. 2718), иных федеральных законов, регулирующих отношения, </w:t>
      </w:r>
      <w:r w:rsidRPr="00495BC6">
        <w:rPr>
          <w:rFonts w:cs="Times New Roman"/>
          <w:szCs w:val="28"/>
        </w:rPr>
        <w:lastRenderedPageBreak/>
        <w:t xml:space="preserve">связанные с защитой конкуренции, в том числе с предупреждением </w:t>
      </w:r>
      <w:r w:rsidRPr="00495BC6">
        <w:rPr>
          <w:rFonts w:cs="Times New Roman"/>
          <w:szCs w:val="28"/>
        </w:rPr>
        <w:br/>
        <w:t>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</w:t>
      </w:r>
      <w:proofErr w:type="gramEnd"/>
      <w:r w:rsidRPr="00495BC6">
        <w:rPr>
          <w:rFonts w:cs="Times New Roman"/>
          <w:szCs w:val="28"/>
        </w:rPr>
        <w:t xml:space="preserve"> лица и иностранные юридические лица, физические лица, в том числе индивидуальные предприниматели;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«антимонопольный орган» – федеральный антимонопольный орган </w:t>
      </w:r>
      <w:r w:rsidRPr="00495BC6">
        <w:rPr>
          <w:rFonts w:cs="Times New Roman"/>
          <w:szCs w:val="28"/>
        </w:rPr>
        <w:br/>
        <w:t>и его территориальные органы;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«доклад об антимонопольном комплаенсе» – документ, содержащий информацию об организации в Организации </w:t>
      </w:r>
      <w:proofErr w:type="gramStart"/>
      <w:r w:rsidRPr="00495BC6">
        <w:rPr>
          <w:rFonts w:cs="Times New Roman"/>
          <w:szCs w:val="28"/>
        </w:rPr>
        <w:t>антимонопольного</w:t>
      </w:r>
      <w:proofErr w:type="gramEnd"/>
      <w:r w:rsidRPr="00495BC6">
        <w:rPr>
          <w:rFonts w:cs="Times New Roman"/>
          <w:szCs w:val="28"/>
        </w:rPr>
        <w:t xml:space="preserve"> комплаенса и о его функционировании;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«коллегиальный орган» – совещательный орган, осуществляющий оценку эффективности функционирования антимонопольного комплаенса;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«нарушение антимонопольного законодательства» – недопущение, ограничение, устранение конкуренции Организацией;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95BC6" w:rsidRPr="00495BC6" w:rsidRDefault="00495BC6" w:rsidP="00774700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«уполномоченное</w:t>
      </w:r>
      <w:r w:rsidR="00774700">
        <w:rPr>
          <w:rFonts w:cs="Times New Roman"/>
          <w:szCs w:val="28"/>
        </w:rPr>
        <w:t xml:space="preserve"> лицо - заместитель главного бухгалтера Комарова М.И., ответственное</w:t>
      </w:r>
      <w:r w:rsidRPr="00495BC6">
        <w:rPr>
          <w:rFonts w:cs="Times New Roman"/>
          <w:szCs w:val="28"/>
        </w:rPr>
        <w:t xml:space="preserve"> за осуществление внедрения антимонопольного комплаенса, функционирования и </w:t>
      </w:r>
      <w:proofErr w:type="gramStart"/>
      <w:r w:rsidRPr="00495BC6">
        <w:rPr>
          <w:rFonts w:cs="Times New Roman"/>
          <w:szCs w:val="28"/>
        </w:rPr>
        <w:t>контроля за</w:t>
      </w:r>
      <w:proofErr w:type="gramEnd"/>
      <w:r w:rsidRPr="00495BC6">
        <w:rPr>
          <w:rFonts w:cs="Times New Roman"/>
          <w:szCs w:val="28"/>
        </w:rPr>
        <w:t xml:space="preserve"> его исполнением в Организации.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3. Цели </w:t>
      </w:r>
      <w:proofErr w:type="gramStart"/>
      <w:r w:rsidRPr="00495BC6">
        <w:rPr>
          <w:rFonts w:cs="Times New Roman"/>
          <w:szCs w:val="28"/>
        </w:rPr>
        <w:t>антимонопольного</w:t>
      </w:r>
      <w:proofErr w:type="gramEnd"/>
      <w:r w:rsidRPr="00495BC6">
        <w:rPr>
          <w:rFonts w:cs="Times New Roman"/>
          <w:szCs w:val="28"/>
        </w:rPr>
        <w:t xml:space="preserve"> комплаенса: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а) обеспечение соответствия деятельности Организации требованиям антимонопольного законодательства;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б) профилактика нарушения требований антимонопольного законодательства в деятельности Организации;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lastRenderedPageBreak/>
        <w:t xml:space="preserve">4. Задачи </w:t>
      </w:r>
      <w:proofErr w:type="gramStart"/>
      <w:r w:rsidRPr="00495BC6">
        <w:rPr>
          <w:rFonts w:cs="Times New Roman"/>
          <w:szCs w:val="28"/>
        </w:rPr>
        <w:t>антимонопольного</w:t>
      </w:r>
      <w:proofErr w:type="gramEnd"/>
      <w:r w:rsidRPr="00495BC6">
        <w:rPr>
          <w:rFonts w:cs="Times New Roman"/>
          <w:szCs w:val="28"/>
        </w:rPr>
        <w:t xml:space="preserve"> комплаенса: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а) выявление рисков нарушения антимонопольного законодательства;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б) управление рисками нарушения антимонопольного законодательства;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в) </w:t>
      </w:r>
      <w:proofErr w:type="gramStart"/>
      <w:r w:rsidRPr="00495BC6">
        <w:rPr>
          <w:rFonts w:cs="Times New Roman"/>
          <w:szCs w:val="28"/>
        </w:rPr>
        <w:t>контроль за</w:t>
      </w:r>
      <w:proofErr w:type="gramEnd"/>
      <w:r w:rsidRPr="00495BC6">
        <w:rPr>
          <w:rFonts w:cs="Times New Roman"/>
          <w:szCs w:val="28"/>
        </w:rPr>
        <w:t xml:space="preserve"> соответствием деятельности Организации  требованиям антимонопольного законодательства;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г) оценка эффективности функционирования антимонопольного комплаенса в Организации.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5. Принципы </w:t>
      </w:r>
      <w:proofErr w:type="gramStart"/>
      <w:r w:rsidRPr="00495BC6">
        <w:rPr>
          <w:rFonts w:cs="Times New Roman"/>
          <w:szCs w:val="28"/>
        </w:rPr>
        <w:t>антимонопольного</w:t>
      </w:r>
      <w:proofErr w:type="gramEnd"/>
      <w:r w:rsidRPr="00495BC6">
        <w:rPr>
          <w:rFonts w:cs="Times New Roman"/>
          <w:szCs w:val="28"/>
        </w:rPr>
        <w:t xml:space="preserve"> комплаенса: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а) заинтересованность руководства Организации в эффективности функционирования антимонопольного комплаенса;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>б) регулярность оценки рисков нарушения антимонопольного законодательства;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в) обеспечение информационной открытости функционирования </w:t>
      </w:r>
      <w:r w:rsidRPr="00495BC6">
        <w:rPr>
          <w:rFonts w:cs="Times New Roman"/>
          <w:szCs w:val="28"/>
        </w:rPr>
        <w:br/>
        <w:t>антимонопольного комплаенса в Организации;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г) непрерывность функционирования антимонопольного комплаенса </w:t>
      </w:r>
      <w:r w:rsidRPr="00495BC6">
        <w:rPr>
          <w:rFonts w:cs="Times New Roman"/>
          <w:szCs w:val="28"/>
        </w:rPr>
        <w:br/>
        <w:t>в Организации;</w:t>
      </w:r>
    </w:p>
    <w:p w:rsidR="00495BC6" w:rsidRPr="00495BC6" w:rsidRDefault="00495BC6" w:rsidP="00495BC6">
      <w:pPr>
        <w:rPr>
          <w:rFonts w:cs="Times New Roman"/>
          <w:szCs w:val="28"/>
        </w:rPr>
      </w:pPr>
      <w:r w:rsidRPr="00495BC6">
        <w:rPr>
          <w:rFonts w:cs="Times New Roman"/>
          <w:szCs w:val="28"/>
        </w:rPr>
        <w:t xml:space="preserve">д) совершенствование </w:t>
      </w:r>
      <w:proofErr w:type="gramStart"/>
      <w:r w:rsidRPr="00495BC6">
        <w:rPr>
          <w:rFonts w:cs="Times New Roman"/>
          <w:szCs w:val="28"/>
        </w:rPr>
        <w:t>антимонопольного</w:t>
      </w:r>
      <w:proofErr w:type="gramEnd"/>
      <w:r w:rsidRPr="00495BC6">
        <w:rPr>
          <w:rFonts w:cs="Times New Roman"/>
          <w:szCs w:val="28"/>
        </w:rPr>
        <w:t xml:space="preserve"> комплаенса.</w:t>
      </w:r>
    </w:p>
    <w:p w:rsidR="00495BC6" w:rsidRPr="00495BC6" w:rsidRDefault="00495BC6" w:rsidP="00495BC6">
      <w:pPr>
        <w:keepNext/>
        <w:keepLines/>
        <w:spacing w:before="100" w:beforeAutospacing="1" w:after="100" w:afterAutospacing="1" w:line="240" w:lineRule="auto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495BC6">
        <w:rPr>
          <w:rFonts w:eastAsiaTheme="majorEastAsia" w:cstheme="majorBidi"/>
          <w:b/>
          <w:bCs/>
          <w:szCs w:val="28"/>
          <w:lang w:val="en-US"/>
        </w:rPr>
        <w:t>II</w:t>
      </w:r>
      <w:r w:rsidRPr="00495BC6">
        <w:rPr>
          <w:rFonts w:eastAsiaTheme="majorEastAsia" w:cstheme="majorBidi"/>
          <w:b/>
          <w:bCs/>
          <w:szCs w:val="28"/>
        </w:rPr>
        <w:t>. Организация осуществления антимонопольного комплаенса</w:t>
      </w:r>
    </w:p>
    <w:p w:rsidR="00495BC6" w:rsidRPr="00495BC6" w:rsidRDefault="00495BC6" w:rsidP="00495BC6">
      <w:r w:rsidRPr="00495BC6">
        <w:t xml:space="preserve">6. Общий </w:t>
      </w:r>
      <w:proofErr w:type="gramStart"/>
      <w:r w:rsidRPr="00495BC6">
        <w:t>контроль за</w:t>
      </w:r>
      <w:proofErr w:type="gramEnd"/>
      <w:r w:rsidRPr="00495BC6">
        <w:t xml:space="preserve"> организацией и функционированием </w:t>
      </w:r>
      <w:r w:rsidRPr="00495BC6">
        <w:br/>
        <w:t xml:space="preserve">антимонопольного </w:t>
      </w:r>
      <w:proofErr w:type="spellStart"/>
      <w:r w:rsidRPr="00495BC6">
        <w:t>комплаенса</w:t>
      </w:r>
      <w:proofErr w:type="spellEnd"/>
      <w:r w:rsidRPr="00495BC6">
        <w:t xml:space="preserve"> в Организации осуществляется</w:t>
      </w:r>
      <w:r w:rsidR="00774700">
        <w:t xml:space="preserve"> директором ФГБУ ГСАС «Ярославская»</w:t>
      </w:r>
      <w:r w:rsidRPr="00495BC6">
        <w:t xml:space="preserve"> </w:t>
      </w:r>
      <w:r w:rsidR="00774700">
        <w:t xml:space="preserve">Громовым Н.Б. </w:t>
      </w:r>
      <w:r w:rsidRPr="00495BC6">
        <w:t>(далее – Руководитель), который:</w:t>
      </w:r>
    </w:p>
    <w:p w:rsidR="00495BC6" w:rsidRPr="00495BC6" w:rsidRDefault="00495BC6" w:rsidP="00495BC6">
      <w:r w:rsidRPr="00495BC6">
        <w:t xml:space="preserve">а) утверждает внутренние документы Организации, регламентирующие функционирование </w:t>
      </w:r>
      <w:proofErr w:type="gramStart"/>
      <w:r w:rsidRPr="00495BC6">
        <w:t>антимонопольного</w:t>
      </w:r>
      <w:proofErr w:type="gramEnd"/>
      <w:r w:rsidRPr="00495BC6">
        <w:t xml:space="preserve"> комплаенса;</w:t>
      </w:r>
    </w:p>
    <w:p w:rsidR="00495BC6" w:rsidRPr="00495BC6" w:rsidRDefault="00495BC6" w:rsidP="00495BC6">
      <w:r w:rsidRPr="00495BC6">
        <w:t>б) применяет предусмотренные законодательством Российской Федерации меры ответственности за несоблюдение работниками Организации требований Положения;</w:t>
      </w:r>
    </w:p>
    <w:p w:rsidR="00495BC6" w:rsidRPr="00495BC6" w:rsidRDefault="00495BC6" w:rsidP="00495BC6">
      <w:r w:rsidRPr="00495BC6">
        <w:lastRenderedPageBreak/>
        <w:t xml:space="preserve">в) рассматривает материалы, отчеты и результаты периодических оценок эффективности функционирования антимонопольного комплаенса </w:t>
      </w:r>
      <w:r w:rsidRPr="00495BC6">
        <w:br/>
        <w:t>и принимает меры, направленные на устранение выявленных недостатков;</w:t>
      </w:r>
    </w:p>
    <w:p w:rsidR="00495BC6" w:rsidRPr="00495BC6" w:rsidRDefault="00495BC6" w:rsidP="00495BC6">
      <w:r w:rsidRPr="00495BC6">
        <w:t xml:space="preserve">г) осуществляет контроль за устранением выявленных недостатков </w:t>
      </w:r>
      <w:proofErr w:type="gramStart"/>
      <w:r w:rsidRPr="00495BC6">
        <w:t>антимонопольного</w:t>
      </w:r>
      <w:proofErr w:type="gramEnd"/>
      <w:r w:rsidRPr="00495BC6">
        <w:t xml:space="preserve"> комплаенса.</w:t>
      </w:r>
    </w:p>
    <w:p w:rsidR="00495BC6" w:rsidRPr="00495BC6" w:rsidRDefault="00495BC6" w:rsidP="00495BC6">
      <w:r w:rsidRPr="00495BC6">
        <w:t xml:space="preserve">7. В целях организации и функционирования антимонопольного комплаенса в Организации функции по внедрению антимонопольного комплаенса и </w:t>
      </w:r>
      <w:proofErr w:type="gramStart"/>
      <w:r w:rsidRPr="00495BC6">
        <w:t>контролю за</w:t>
      </w:r>
      <w:proofErr w:type="gramEnd"/>
      <w:r w:rsidRPr="00495BC6">
        <w:t xml:space="preserve"> его исполнением распределяются между уполномоченным</w:t>
      </w:r>
      <w:r w:rsidR="00774700">
        <w:t xml:space="preserve"> лицом</w:t>
      </w:r>
      <w:r w:rsidRPr="00495BC6">
        <w:t xml:space="preserve"> </w:t>
      </w:r>
      <w:r w:rsidRPr="00495BC6">
        <w:rPr>
          <w:color w:val="00B050"/>
        </w:rPr>
        <w:t xml:space="preserve"> </w:t>
      </w:r>
      <w:r w:rsidRPr="00495BC6">
        <w:t>и структурными подразделениями Организации следующим образом:</w:t>
      </w:r>
    </w:p>
    <w:p w:rsidR="00495BC6" w:rsidRPr="00495BC6" w:rsidRDefault="00495BC6" w:rsidP="00495BC6">
      <w:r w:rsidRPr="00495BC6">
        <w:t>7.1. Уполномоченное</w:t>
      </w:r>
      <w:r w:rsidR="00774700">
        <w:t xml:space="preserve"> лицо</w:t>
      </w:r>
      <w:r w:rsidRPr="00495BC6">
        <w:t xml:space="preserve">: </w:t>
      </w:r>
    </w:p>
    <w:p w:rsidR="00495BC6" w:rsidRPr="00495BC6" w:rsidRDefault="00495BC6" w:rsidP="00495BC6">
      <w:r w:rsidRPr="00495BC6">
        <w:t xml:space="preserve">а) осуществляет подготовку и представление Руководителю внутренних документов Организации, регламентирующих процедуры </w:t>
      </w:r>
      <w:proofErr w:type="gramStart"/>
      <w:r w:rsidRPr="00495BC6">
        <w:t>антимонопольного</w:t>
      </w:r>
      <w:proofErr w:type="gramEnd"/>
      <w:r w:rsidRPr="00495BC6">
        <w:t xml:space="preserve"> комплаенса, в рамках установленной компетенции;</w:t>
      </w:r>
    </w:p>
    <w:p w:rsidR="00495BC6" w:rsidRPr="00495BC6" w:rsidRDefault="00495BC6" w:rsidP="00495BC6">
      <w:r w:rsidRPr="00495BC6">
        <w:t>б) выявляет</w:t>
      </w:r>
      <w:r w:rsidRPr="00495BC6">
        <w:rPr>
          <w:color w:val="E36C0A" w:themeColor="accent6" w:themeShade="BF"/>
        </w:rPr>
        <w:t xml:space="preserve"> </w:t>
      </w:r>
      <w:r w:rsidRPr="00495BC6">
        <w:t>риски нарушения антимонопольного законодательства, учитывает обстоятельства, связанные с рисками нарушения антимонопольного законодательства, определяет вероятность возникновения рисков нарушения антимонопольного законодательства;</w:t>
      </w:r>
    </w:p>
    <w:p w:rsidR="00495BC6" w:rsidRPr="00495BC6" w:rsidRDefault="00495BC6" w:rsidP="00495BC6">
      <w:r w:rsidRPr="00495BC6">
        <w:t xml:space="preserve">в) консультирует работников Организации по вопросам, связанным </w:t>
      </w:r>
      <w:r w:rsidRPr="00495BC6">
        <w:br/>
        <w:t>с соблюдением антимонопольного законодательства и антимонопольным комплаенсом;</w:t>
      </w:r>
    </w:p>
    <w:p w:rsidR="00495BC6" w:rsidRPr="00495BC6" w:rsidRDefault="00495BC6" w:rsidP="00495BC6">
      <w:r w:rsidRPr="00495BC6">
        <w:t xml:space="preserve">г) организует взаимодействие со структурными подразделениями Организации  по вопросам, связанным </w:t>
      </w:r>
      <w:proofErr w:type="gramStart"/>
      <w:r w:rsidRPr="00495BC6">
        <w:t>с</w:t>
      </w:r>
      <w:proofErr w:type="gramEnd"/>
      <w:r w:rsidRPr="00495BC6">
        <w:t xml:space="preserve"> антимонопольным комплаенсом;</w:t>
      </w:r>
    </w:p>
    <w:p w:rsidR="00495BC6" w:rsidRPr="00495BC6" w:rsidRDefault="00495BC6" w:rsidP="00495BC6">
      <w:r w:rsidRPr="00495BC6">
        <w:t>д) взаимодействует с антимонопольным органом и организует содействие ему в части, касающейся вопросов, связанных с проводимыми проверками;</w:t>
      </w:r>
    </w:p>
    <w:p w:rsidR="00495BC6" w:rsidRPr="00495BC6" w:rsidRDefault="00495BC6" w:rsidP="00495BC6">
      <w:r w:rsidRPr="00495BC6">
        <w:t>е) информирует Руководителя о внутренних документах, которые могут повлечь нарушение антимонопольного законодательства;</w:t>
      </w:r>
    </w:p>
    <w:p w:rsidR="00495BC6" w:rsidRPr="00495BC6" w:rsidRDefault="00495BC6" w:rsidP="00495BC6">
      <w:pPr>
        <w:widowControl w:val="0"/>
      </w:pPr>
      <w:r w:rsidRPr="00495BC6">
        <w:t xml:space="preserve">ж) участвует в разработке предложений по исключению конфликта интересов, выявленного в деятельности работников и структурных </w:t>
      </w:r>
      <w:r w:rsidRPr="00495BC6">
        <w:lastRenderedPageBreak/>
        <w:t>подразделений Организации;</w:t>
      </w:r>
    </w:p>
    <w:p w:rsidR="00495BC6" w:rsidRPr="00495BC6" w:rsidRDefault="00495BC6" w:rsidP="00495BC6">
      <w:proofErr w:type="gramStart"/>
      <w:r w:rsidRPr="00495BC6">
        <w:t xml:space="preserve">з) организует внутренние расследования, связанные </w:t>
      </w:r>
      <w:r w:rsidRPr="00495BC6">
        <w:br/>
        <w:t xml:space="preserve">с функционированием антимонопольного комплаенса, и участвует в них. </w:t>
      </w:r>
      <w:proofErr w:type="gramEnd"/>
    </w:p>
    <w:p w:rsidR="00495BC6" w:rsidRPr="00495BC6" w:rsidRDefault="00495BC6" w:rsidP="00495BC6">
      <w:r w:rsidRPr="00495BC6">
        <w:t xml:space="preserve">7.2. Структурные подразделения Организации в рамках установленной компетенции направляют информацию уполномоченному </w:t>
      </w:r>
      <w:r w:rsidR="004B50B9">
        <w:t>лицу:</w:t>
      </w:r>
    </w:p>
    <w:p w:rsidR="00495BC6" w:rsidRPr="00495BC6" w:rsidRDefault="00495BC6" w:rsidP="00495BC6">
      <w:r w:rsidRPr="00495BC6">
        <w:t>а) о выявленных нарушениях антимонопольного законодательства (наличие предостережений, предупреждений, штрафов, жалоб, возбужденных дел);</w:t>
      </w:r>
    </w:p>
    <w:p w:rsidR="00495BC6" w:rsidRPr="00495BC6" w:rsidRDefault="00495BC6" w:rsidP="00495BC6">
      <w:r w:rsidRPr="00495BC6">
        <w:t>б) о возможных рисках нарушения антимонопольного законодательства;</w:t>
      </w:r>
    </w:p>
    <w:p w:rsidR="00495BC6" w:rsidRPr="00495BC6" w:rsidRDefault="00495BC6" w:rsidP="00495BC6">
      <w:r w:rsidRPr="00495BC6">
        <w:t>в) о внутренних документах Организации, которые могут повлечь нарушение антимонопольного законодательства.</w:t>
      </w:r>
    </w:p>
    <w:p w:rsidR="00495BC6" w:rsidRPr="004B50B9" w:rsidRDefault="00495BC6" w:rsidP="00495BC6">
      <w:pPr>
        <w:rPr>
          <w:color w:val="000000" w:themeColor="text1"/>
        </w:rPr>
      </w:pPr>
      <w:r w:rsidRPr="00495BC6">
        <w:t>8. Уполномоченное</w:t>
      </w:r>
      <w:r w:rsidR="004B50B9">
        <w:t xml:space="preserve"> лицо </w:t>
      </w:r>
      <w:r w:rsidRPr="00495BC6">
        <w:t xml:space="preserve">подотчетно непосредственно Руководителю. </w:t>
      </w:r>
      <w:r w:rsidRPr="004B50B9">
        <w:rPr>
          <w:color w:val="000000" w:themeColor="text1"/>
          <w:szCs w:val="28"/>
        </w:rPr>
        <w:t xml:space="preserve">(Подотчетно – означает: подчиняется согласно структуре, отчитывается за </w:t>
      </w:r>
      <w:proofErr w:type="gramStart"/>
      <w:r w:rsidRPr="004B50B9">
        <w:rPr>
          <w:color w:val="000000" w:themeColor="text1"/>
          <w:szCs w:val="28"/>
        </w:rPr>
        <w:t>антимонопольный</w:t>
      </w:r>
      <w:proofErr w:type="gramEnd"/>
      <w:r w:rsidRPr="004B50B9">
        <w:rPr>
          <w:color w:val="000000" w:themeColor="text1"/>
          <w:szCs w:val="28"/>
        </w:rPr>
        <w:t xml:space="preserve"> комплаенс перед Руководителем).</w:t>
      </w:r>
    </w:p>
    <w:p w:rsidR="00495BC6" w:rsidRPr="00495BC6" w:rsidRDefault="00495BC6" w:rsidP="00495BC6">
      <w:pPr>
        <w:rPr>
          <w:b/>
          <w:color w:val="548DD4" w:themeColor="text2" w:themeTint="99"/>
        </w:rPr>
      </w:pPr>
      <w:r w:rsidRPr="00495BC6">
        <w:t xml:space="preserve">9. Функции коллегиального органа, осуществляющего оценку эффективности организации и функционирования антимонопольного комплаенса в Организации, возлагаются на комиссию </w:t>
      </w:r>
      <w:r w:rsidRPr="00495BC6">
        <w:br/>
        <w:t xml:space="preserve">по </w:t>
      </w:r>
      <w:proofErr w:type="gramStart"/>
      <w:r w:rsidRPr="00495BC6">
        <w:t>антимонопольном</w:t>
      </w:r>
      <w:r w:rsidR="00DD23C2">
        <w:t>у</w:t>
      </w:r>
      <w:proofErr w:type="gramEnd"/>
      <w:r w:rsidR="00DD23C2">
        <w:t xml:space="preserve"> </w:t>
      </w:r>
      <w:proofErr w:type="spellStart"/>
      <w:r w:rsidR="00DD23C2">
        <w:t>комплаенсу</w:t>
      </w:r>
      <w:proofErr w:type="spellEnd"/>
      <w:r w:rsidR="00DD23C2">
        <w:t xml:space="preserve"> (далее – Комиссия).</w:t>
      </w:r>
      <w:r w:rsidRPr="00495BC6">
        <w:rPr>
          <w:i/>
          <w:color w:val="00B0F0"/>
          <w:sz w:val="24"/>
          <w:szCs w:val="24"/>
        </w:rPr>
        <w:t xml:space="preserve"> </w:t>
      </w:r>
      <w:r w:rsidRPr="00495BC6">
        <w:t>Персональный состав Комиссии и порядок ее работы утверждается приказом</w:t>
      </w:r>
      <w:r w:rsidR="00DD23C2">
        <w:t xml:space="preserve"> ФГБУ ГСАС «Ярославская» № 40-од от 21.12.2020г</w:t>
      </w:r>
      <w:r w:rsidRPr="00495BC6">
        <w:t xml:space="preserve">. </w:t>
      </w:r>
    </w:p>
    <w:p w:rsidR="00495BC6" w:rsidRPr="00495BC6" w:rsidRDefault="00495BC6" w:rsidP="00495BC6">
      <w:r w:rsidRPr="00495BC6">
        <w:t>10. К функциям коллегиального органа относятся:</w:t>
      </w:r>
    </w:p>
    <w:p w:rsidR="00495BC6" w:rsidRPr="00495BC6" w:rsidRDefault="00495BC6" w:rsidP="00495BC6">
      <w:r w:rsidRPr="00495BC6">
        <w:t>а) рассмотрение и оценка мероприятий Организации в части, касающейся функционирования антимонопольного комплаенса;</w:t>
      </w:r>
    </w:p>
    <w:p w:rsidR="00495BC6" w:rsidRPr="00495BC6" w:rsidRDefault="00495BC6" w:rsidP="00495BC6">
      <w:r w:rsidRPr="00495BC6">
        <w:t xml:space="preserve">б) рассмотрение и утверждение доклада об </w:t>
      </w:r>
      <w:proofErr w:type="gramStart"/>
      <w:r w:rsidRPr="00495BC6">
        <w:t>антимонопольном</w:t>
      </w:r>
      <w:proofErr w:type="gramEnd"/>
      <w:r w:rsidRPr="00495BC6">
        <w:t xml:space="preserve"> комплаенсе.</w:t>
      </w:r>
    </w:p>
    <w:p w:rsidR="00495BC6" w:rsidRPr="00495BC6" w:rsidRDefault="00495BC6" w:rsidP="00495BC6">
      <w:pPr>
        <w:keepNext/>
        <w:keepLines/>
        <w:spacing w:before="100" w:beforeAutospacing="1" w:after="100" w:afterAutospacing="1" w:line="240" w:lineRule="auto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495BC6">
        <w:rPr>
          <w:rFonts w:eastAsiaTheme="majorEastAsia" w:cstheme="majorBidi"/>
          <w:b/>
          <w:bCs/>
          <w:szCs w:val="28"/>
          <w:lang w:val="en-US"/>
        </w:rPr>
        <w:lastRenderedPageBreak/>
        <w:t>III</w:t>
      </w:r>
      <w:r w:rsidRPr="00495BC6">
        <w:rPr>
          <w:rFonts w:eastAsiaTheme="majorEastAsia" w:cstheme="majorBidi"/>
          <w:b/>
          <w:bCs/>
          <w:szCs w:val="28"/>
        </w:rPr>
        <w:t>. Порядок выявления и оценки рисков нарушения антимонопольного законодательства</w:t>
      </w:r>
    </w:p>
    <w:p w:rsidR="00495BC6" w:rsidRPr="00495BC6" w:rsidRDefault="00495BC6" w:rsidP="00495BC6">
      <w:r w:rsidRPr="00495BC6">
        <w:t>11. В целях выявления рисков нарушения антимонопольного законодательства в деятельности Организации осуществляются следующие мероприятия:</w:t>
      </w:r>
    </w:p>
    <w:p w:rsidR="00495BC6" w:rsidRPr="00495BC6" w:rsidRDefault="00495BC6" w:rsidP="00495BC6">
      <w:r w:rsidRPr="00495BC6">
        <w:t>а) анализ выявленных нарушений антимонопольного законодательства в деятельности Организации за предыдущие три года (наличие предостережений, предупреждений, штрафов, жалоб, возбужденных дел);</w:t>
      </w:r>
    </w:p>
    <w:p w:rsidR="00495BC6" w:rsidRPr="00495BC6" w:rsidRDefault="00495BC6" w:rsidP="00495BC6">
      <w:r w:rsidRPr="00495BC6">
        <w:t>в) мониторинг и анализ практики применения Организацией  антимонопольного законодательства;</w:t>
      </w:r>
    </w:p>
    <w:p w:rsidR="00495BC6" w:rsidRPr="00495BC6" w:rsidRDefault="00495BC6" w:rsidP="00495BC6">
      <w:r w:rsidRPr="00495BC6">
        <w:t>г)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95BC6" w:rsidRPr="00495BC6" w:rsidRDefault="00495BC6" w:rsidP="00495BC6">
      <w:r w:rsidRPr="00495BC6">
        <w:t xml:space="preserve">12. Уполномоченное </w:t>
      </w:r>
      <w:r w:rsidR="00223096" w:rsidRPr="00223096">
        <w:rPr>
          <w:color w:val="000000" w:themeColor="text1"/>
        </w:rPr>
        <w:t>лицо</w:t>
      </w:r>
      <w:r w:rsidRPr="00495BC6">
        <w:rPr>
          <w:color w:val="00B050"/>
        </w:rPr>
        <w:t xml:space="preserve"> </w:t>
      </w:r>
      <w:r w:rsidRPr="00495BC6">
        <w:t>не реже одного раза в год проводит анализ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дел), включающий следующие мероприятия:</w:t>
      </w:r>
    </w:p>
    <w:p w:rsidR="00495BC6" w:rsidRPr="00495BC6" w:rsidRDefault="00495BC6" w:rsidP="00495BC6">
      <w:r w:rsidRPr="00495BC6">
        <w:t>а) осуществление сбора сведений в Организации о наличии нарушений антимонопольного законодательства;</w:t>
      </w:r>
    </w:p>
    <w:p w:rsidR="00495BC6" w:rsidRPr="00495BC6" w:rsidRDefault="00495BC6" w:rsidP="00495BC6">
      <w:proofErr w:type="gramStart"/>
      <w:r w:rsidRPr="00495BC6">
        <w:t xml:space="preserve">б) составление перечня нарушений антимонопольного законодательства в Организации, который содержит классифицированные по сферам деятельности Организации сведения о выявленных за последние три года нарушениях антимонопольного законодательства (отдельно </w:t>
      </w:r>
      <w:r w:rsidRPr="00495BC6">
        <w:br/>
        <w:t xml:space="preserve">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</w:t>
      </w:r>
      <w:r w:rsidRPr="00495BC6">
        <w:lastRenderedPageBreak/>
        <w:t>органа, сведения о мерах по</w:t>
      </w:r>
      <w:proofErr w:type="gramEnd"/>
      <w:r w:rsidRPr="00495BC6">
        <w:t xml:space="preserve"> устранению нарушения, </w:t>
      </w:r>
      <w:r w:rsidRPr="00495BC6">
        <w:br/>
        <w:t>а также о мерах, направленных Организацией на недопущение повторения нарушения.</w:t>
      </w:r>
    </w:p>
    <w:p w:rsidR="00495BC6" w:rsidRPr="00495BC6" w:rsidRDefault="00495BC6" w:rsidP="00495BC6">
      <w:r w:rsidRPr="00495BC6">
        <w:t>13. Уполномоченное</w:t>
      </w:r>
      <w:r w:rsidR="00D0606B">
        <w:t xml:space="preserve"> лицо</w:t>
      </w:r>
      <w:r w:rsidRPr="00495BC6">
        <w:rPr>
          <w:color w:val="00B050"/>
        </w:rPr>
        <w:t xml:space="preserve"> </w:t>
      </w:r>
      <w:r w:rsidRPr="00495BC6">
        <w:t>с привлечением структурных подразделений Организации проводит мониторинг и анализ практики применения антимонопольного законодательства в Организации, включающий следующие мероприятия:</w:t>
      </w:r>
    </w:p>
    <w:p w:rsidR="00495BC6" w:rsidRPr="00495BC6" w:rsidRDefault="00495BC6" w:rsidP="00495BC6">
      <w:r w:rsidRPr="00495BC6">
        <w:t xml:space="preserve">а) осуществление на постоянной основе сбора сведений </w:t>
      </w:r>
      <w:r w:rsidRPr="00495BC6">
        <w:br/>
        <w:t>о правоприменительной практике в Организации;</w:t>
      </w:r>
    </w:p>
    <w:p w:rsidR="00495BC6" w:rsidRPr="00495BC6" w:rsidRDefault="00495BC6" w:rsidP="00495BC6">
      <w:pPr>
        <w:widowControl w:val="0"/>
      </w:pPr>
      <w:r w:rsidRPr="00495BC6">
        <w:t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Организации;</w:t>
      </w:r>
    </w:p>
    <w:p w:rsidR="00495BC6" w:rsidRPr="00495BC6" w:rsidRDefault="00495BC6" w:rsidP="00495BC6">
      <w:r w:rsidRPr="00495BC6">
        <w:t xml:space="preserve">в) проведение (не реже одного раза в год) рабочих совещаний </w:t>
      </w:r>
      <w:r w:rsidRPr="00495BC6">
        <w:br/>
        <w:t xml:space="preserve">по обсуждению результатов правоприменительной практики </w:t>
      </w:r>
      <w:r w:rsidRPr="00495BC6">
        <w:br/>
        <w:t>в Организации.</w:t>
      </w:r>
    </w:p>
    <w:p w:rsidR="00495BC6" w:rsidRPr="00495BC6" w:rsidRDefault="00495BC6" w:rsidP="00495BC6">
      <w:r w:rsidRPr="00495BC6">
        <w:t xml:space="preserve">14. При выявлении рисков нарушения антимонопольного </w:t>
      </w:r>
      <w:r w:rsidR="00190A22">
        <w:t>законодательства уполномоченное лицо</w:t>
      </w:r>
      <w:r w:rsidRPr="00495BC6">
        <w:t xml:space="preserve"> с привлечением структурных подразделений Организации проводит оценку таких рисков </w:t>
      </w:r>
      <w:r w:rsidRPr="00495BC6">
        <w:br/>
        <w:t>с учетом следующих показателей:</w:t>
      </w:r>
    </w:p>
    <w:p w:rsidR="00495BC6" w:rsidRPr="00495BC6" w:rsidRDefault="00495BC6" w:rsidP="00495BC6">
      <w:r w:rsidRPr="00495BC6">
        <w:t>а) отрицательное влияние на отношение институтов гражданского общества к деятельности Организации по развитию конкуренции;</w:t>
      </w:r>
    </w:p>
    <w:p w:rsidR="00495BC6" w:rsidRPr="00495BC6" w:rsidRDefault="00495BC6" w:rsidP="00495BC6">
      <w:r w:rsidRPr="00495BC6"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495BC6" w:rsidRPr="00495BC6" w:rsidRDefault="00495BC6" w:rsidP="00495BC6">
      <w:r w:rsidRPr="00495BC6">
        <w:t>в) возбуждение дела о нарушении антимонопольного законодательства;</w:t>
      </w:r>
    </w:p>
    <w:p w:rsidR="00495BC6" w:rsidRPr="00495BC6" w:rsidRDefault="00495BC6" w:rsidP="00495BC6">
      <w:r w:rsidRPr="00495BC6">
        <w:t>г) привлечение к административной ответственности в виде наложения штрафов на должностных лиц или их дисквалификации.</w:t>
      </w:r>
    </w:p>
    <w:p w:rsidR="00495BC6" w:rsidRPr="00495BC6" w:rsidRDefault="00495BC6" w:rsidP="00495BC6">
      <w:r w:rsidRPr="00495BC6">
        <w:t>15. Выявляемые риски нарушения антимонопольного законодательств</w:t>
      </w:r>
      <w:r w:rsidR="00190A22">
        <w:t xml:space="preserve">а распределяются уполномоченным лицом </w:t>
      </w:r>
      <w:r w:rsidRPr="00495BC6">
        <w:rPr>
          <w:color w:val="00B050"/>
        </w:rPr>
        <w:t xml:space="preserve"> </w:t>
      </w:r>
      <w:r w:rsidRPr="00495BC6">
        <w:rPr>
          <w:color w:val="00B050"/>
        </w:rPr>
        <w:br/>
      </w:r>
      <w:r w:rsidRPr="00495BC6">
        <w:rPr>
          <w:color w:val="00B050"/>
        </w:rPr>
        <w:lastRenderedPageBreak/>
        <w:t xml:space="preserve"> </w:t>
      </w:r>
      <w:r w:rsidRPr="00495BC6">
        <w:t>по уровням согласно приложению к Методическим рекомендациям № 2258.</w:t>
      </w:r>
    </w:p>
    <w:p w:rsidR="00495BC6" w:rsidRPr="00495BC6" w:rsidRDefault="00495BC6" w:rsidP="00495BC6">
      <w:r w:rsidRPr="00495BC6">
        <w:t>16. На основе проведенной оценки рисков нарушения антимонопольного законодательства уполномоченным</w:t>
      </w:r>
      <w:r w:rsidR="00190A22">
        <w:t xml:space="preserve"> лицом </w:t>
      </w:r>
      <w:r w:rsidRPr="00495BC6">
        <w:t xml:space="preserve"> составляется описание рисков, в которое также включается оценка причин и условий возникновения рисков.</w:t>
      </w:r>
    </w:p>
    <w:p w:rsidR="00495BC6" w:rsidRPr="00495BC6" w:rsidRDefault="00495BC6" w:rsidP="00495BC6">
      <w:r w:rsidRPr="00495BC6">
        <w:t xml:space="preserve">17. Информация о проведении выявления и оценки рисков нарушения антимонопольного законодательства включается в доклад </w:t>
      </w:r>
      <w:r w:rsidRPr="00495BC6">
        <w:br/>
      </w:r>
      <w:proofErr w:type="gramStart"/>
      <w:r w:rsidRPr="00495BC6">
        <w:t>об</w:t>
      </w:r>
      <w:proofErr w:type="gramEnd"/>
      <w:r w:rsidRPr="00495BC6">
        <w:t xml:space="preserve"> антимонопольном комплаенсе.</w:t>
      </w:r>
    </w:p>
    <w:p w:rsidR="00495BC6" w:rsidRPr="00495BC6" w:rsidRDefault="00495BC6" w:rsidP="00495BC6">
      <w:pPr>
        <w:keepNext/>
        <w:keepLines/>
        <w:spacing w:before="100" w:beforeAutospacing="1" w:after="100" w:afterAutospacing="1" w:line="240" w:lineRule="auto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495BC6">
        <w:rPr>
          <w:rFonts w:eastAsiaTheme="majorEastAsia" w:cstheme="majorBidi"/>
          <w:b/>
          <w:bCs/>
          <w:szCs w:val="28"/>
        </w:rPr>
        <w:t>IV. Меры, направленные на снижение Организацией рисков  нарушения антимонопольного законодательства</w:t>
      </w:r>
    </w:p>
    <w:p w:rsidR="00495BC6" w:rsidRPr="00495BC6" w:rsidRDefault="00495BC6" w:rsidP="00495BC6">
      <w:r w:rsidRPr="00495BC6">
        <w:t>18. В целях снижения рисков нарушения антимонопольного законодательства уполномоченное</w:t>
      </w:r>
      <w:r w:rsidR="00190A22">
        <w:t xml:space="preserve"> лицо </w:t>
      </w:r>
      <w:r w:rsidRPr="00495BC6">
        <w:t>с привлечением структурных подразделений Организации разрабатывает (не реже одного раза в год) мероприятия  по снижению рисков нарушения антимонопольного законодательства.</w:t>
      </w:r>
    </w:p>
    <w:p w:rsidR="00495BC6" w:rsidRPr="00495BC6" w:rsidRDefault="00495BC6" w:rsidP="00495BC6">
      <w:r w:rsidRPr="00495BC6">
        <w:t>19. Уполномоченное</w:t>
      </w:r>
      <w:r w:rsidR="00190A22">
        <w:t xml:space="preserve"> лицо</w:t>
      </w:r>
      <w:r w:rsidRPr="00495BC6">
        <w:t xml:space="preserve"> осуществляет мониторинг исполнения мероприятий по снижению рисков нарушения антимонопольного законодательства.</w:t>
      </w:r>
    </w:p>
    <w:p w:rsidR="00495BC6" w:rsidRPr="00495BC6" w:rsidRDefault="00495BC6" w:rsidP="00495BC6">
      <w:r w:rsidRPr="00495BC6">
        <w:t xml:space="preserve">20. Информация об исполнении мероприятий по снижению рисков нарушения антимонопольного законодательства включается в доклад </w:t>
      </w:r>
      <w:r w:rsidRPr="00495BC6">
        <w:br/>
      </w:r>
      <w:proofErr w:type="gramStart"/>
      <w:r w:rsidRPr="00495BC6">
        <w:t>об</w:t>
      </w:r>
      <w:proofErr w:type="gramEnd"/>
      <w:r w:rsidRPr="00495BC6">
        <w:t xml:space="preserve"> антимонопольном комплаенсе.</w:t>
      </w:r>
    </w:p>
    <w:p w:rsidR="00495BC6" w:rsidRPr="00495BC6" w:rsidRDefault="00495BC6" w:rsidP="00495BC6">
      <w:pPr>
        <w:keepNext/>
        <w:keepLines/>
        <w:spacing w:before="100" w:beforeAutospacing="1" w:after="100" w:afterAutospacing="1" w:line="240" w:lineRule="auto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495BC6">
        <w:rPr>
          <w:rFonts w:eastAsiaTheme="majorEastAsia" w:cstheme="majorBidi"/>
          <w:b/>
          <w:bCs/>
          <w:szCs w:val="28"/>
        </w:rPr>
        <w:t>V. Оценка эффективности функционирования в Организации антимонопольного комплаенса</w:t>
      </w:r>
    </w:p>
    <w:p w:rsidR="00495BC6" w:rsidRPr="00495BC6" w:rsidRDefault="00495BC6" w:rsidP="00495BC6">
      <w:pPr>
        <w:ind w:firstLine="0"/>
      </w:pPr>
      <w:r w:rsidRPr="00495BC6">
        <w:tab/>
        <w:t xml:space="preserve">21. В целях оценки эффективности функционирования </w:t>
      </w:r>
      <w:r w:rsidRPr="00495BC6">
        <w:br/>
        <w:t xml:space="preserve">в Организации антимонопольного комплаенса устанавливаются ключевые показатели для Организации. </w:t>
      </w:r>
    </w:p>
    <w:p w:rsidR="00495BC6" w:rsidRPr="00495BC6" w:rsidRDefault="00495BC6" w:rsidP="00495BC6">
      <w:pPr>
        <w:ind w:firstLine="708"/>
        <w:rPr>
          <w:rFonts w:cs="Times New Roman"/>
          <w:szCs w:val="28"/>
        </w:rPr>
      </w:pPr>
      <w:r w:rsidRPr="00495BC6">
        <w:t xml:space="preserve">22. </w:t>
      </w:r>
      <w:proofErr w:type="gramStart"/>
      <w:r w:rsidRPr="00495BC6">
        <w:t xml:space="preserve">Ключевые показатели эффективности функционирования </w:t>
      </w:r>
      <w:r w:rsidRPr="00495BC6">
        <w:br/>
        <w:t xml:space="preserve">в Организации антимонопольного </w:t>
      </w:r>
      <w:proofErr w:type="spellStart"/>
      <w:r w:rsidRPr="00495BC6">
        <w:t>комплаенса</w:t>
      </w:r>
      <w:proofErr w:type="spellEnd"/>
      <w:r w:rsidRPr="00495BC6">
        <w:t xml:space="preserve"> разрабатываются </w:t>
      </w:r>
      <w:r w:rsidRPr="00495BC6">
        <w:lastRenderedPageBreak/>
        <w:t>уполномоченным</w:t>
      </w:r>
      <w:r w:rsidR="00190A22">
        <w:t xml:space="preserve"> лицом </w:t>
      </w:r>
      <w:r w:rsidRPr="00495BC6">
        <w:t xml:space="preserve"> в соответствии с Методикой расчета ключевых показателей эффективности функционирования </w:t>
      </w:r>
      <w:r w:rsidRPr="00495BC6">
        <w:br/>
        <w:t>в федеральном органе исполнительной власти антимонопольного комплаенса, утвержденной приказом Федеральной антимонопольной службы от 5 февраля 2019 г. № 133/19 «</w:t>
      </w:r>
      <w:r w:rsidRPr="00495BC6">
        <w:rPr>
          <w:rFonts w:cs="Times New Roman"/>
          <w:szCs w:val="28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</w:t>
      </w:r>
      <w:r w:rsidRPr="00495BC6">
        <w:t xml:space="preserve">, </w:t>
      </w:r>
      <w:r w:rsidRPr="00495BC6">
        <w:br/>
        <w:t xml:space="preserve">и утверждаются Руководителем.                                  </w:t>
      </w:r>
      <w:proofErr w:type="gramEnd"/>
    </w:p>
    <w:p w:rsidR="00495BC6" w:rsidRPr="00495BC6" w:rsidRDefault="00495BC6" w:rsidP="00495BC6">
      <w:pPr>
        <w:ind w:firstLine="708"/>
      </w:pPr>
      <w:r w:rsidRPr="00495BC6">
        <w:t>23.</w:t>
      </w:r>
      <w:r w:rsidR="00190A22">
        <w:t xml:space="preserve"> Уполномоченное лицо</w:t>
      </w:r>
      <w:r w:rsidRPr="00495BC6">
        <w:rPr>
          <w:color w:val="00B050"/>
        </w:rPr>
        <w:t xml:space="preserve"> </w:t>
      </w:r>
      <w:r w:rsidR="00DD23C2">
        <w:t>проводит не реже одного раза в год</w:t>
      </w:r>
      <w:r w:rsidRPr="00495BC6">
        <w:t xml:space="preserve"> оценку достижения ключевых показателей эффективности антимонопольного комплаенса в Организации.</w:t>
      </w:r>
    </w:p>
    <w:p w:rsidR="00495BC6" w:rsidRPr="00495BC6" w:rsidRDefault="00495BC6" w:rsidP="00495BC6">
      <w:pPr>
        <w:ind w:firstLine="708"/>
      </w:pPr>
      <w:r w:rsidRPr="00495BC6">
        <w:t xml:space="preserve">24. Информация о достижении ключевых показателей эффективности функционирования в Организации антимонопольного комплаенса включается в доклад </w:t>
      </w:r>
      <w:proofErr w:type="gramStart"/>
      <w:r w:rsidRPr="00495BC6">
        <w:t>об</w:t>
      </w:r>
      <w:proofErr w:type="gramEnd"/>
      <w:r w:rsidRPr="00495BC6">
        <w:t xml:space="preserve"> антимонопольном комплаенсе.</w:t>
      </w:r>
    </w:p>
    <w:p w:rsidR="00495BC6" w:rsidRPr="00495BC6" w:rsidRDefault="00495BC6" w:rsidP="00495BC6">
      <w:pPr>
        <w:keepNext/>
        <w:keepLines/>
        <w:spacing w:before="100" w:beforeAutospacing="1" w:after="100" w:afterAutospacing="1" w:line="240" w:lineRule="auto"/>
        <w:ind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495BC6">
        <w:rPr>
          <w:rFonts w:eastAsiaTheme="majorEastAsia" w:cstheme="majorBidi"/>
          <w:b/>
          <w:bCs/>
          <w:szCs w:val="28"/>
        </w:rPr>
        <w:t xml:space="preserve">VI. Доклад об </w:t>
      </w:r>
      <w:proofErr w:type="gramStart"/>
      <w:r w:rsidRPr="00495BC6">
        <w:rPr>
          <w:rFonts w:eastAsiaTheme="majorEastAsia" w:cstheme="majorBidi"/>
          <w:b/>
          <w:bCs/>
          <w:szCs w:val="28"/>
        </w:rPr>
        <w:t>антимонопольном</w:t>
      </w:r>
      <w:proofErr w:type="gramEnd"/>
      <w:r w:rsidRPr="00495BC6">
        <w:rPr>
          <w:rFonts w:eastAsiaTheme="majorEastAsia" w:cstheme="majorBidi"/>
          <w:b/>
          <w:bCs/>
          <w:szCs w:val="28"/>
        </w:rPr>
        <w:t xml:space="preserve"> комплаенсе</w:t>
      </w:r>
    </w:p>
    <w:p w:rsidR="00495BC6" w:rsidRPr="00495BC6" w:rsidRDefault="00495BC6" w:rsidP="00495BC6">
      <w:pPr>
        <w:ind w:firstLine="708"/>
      </w:pPr>
      <w:r w:rsidRPr="00495BC6">
        <w:t xml:space="preserve">25. Доклад об </w:t>
      </w:r>
      <w:proofErr w:type="gramStart"/>
      <w:r w:rsidRPr="00495BC6">
        <w:t>антимонопольном</w:t>
      </w:r>
      <w:proofErr w:type="gramEnd"/>
      <w:r w:rsidRPr="00495BC6">
        <w:t xml:space="preserve"> комплаенсе содержит информацию: </w:t>
      </w:r>
    </w:p>
    <w:p w:rsidR="00495BC6" w:rsidRPr="00495BC6" w:rsidRDefault="00495BC6" w:rsidP="00495BC6">
      <w:pPr>
        <w:ind w:firstLine="708"/>
      </w:pPr>
      <w:r w:rsidRPr="00495BC6">
        <w:t>а) о результатах проведенной оценки рисков нарушения Организацией  антимонопольного законодательства;</w:t>
      </w:r>
    </w:p>
    <w:p w:rsidR="00495BC6" w:rsidRPr="00495BC6" w:rsidRDefault="00495BC6" w:rsidP="00495BC6">
      <w:pPr>
        <w:ind w:firstLine="708"/>
      </w:pPr>
      <w:r w:rsidRPr="00495BC6">
        <w:t>б) об исполнении мероприятий по снижению рисков нарушения Организацией антимонопольного законодательства;</w:t>
      </w:r>
    </w:p>
    <w:p w:rsidR="00495BC6" w:rsidRPr="00495BC6" w:rsidRDefault="00495BC6" w:rsidP="00495BC6">
      <w:pPr>
        <w:ind w:firstLine="708"/>
      </w:pPr>
      <w:r w:rsidRPr="00495BC6">
        <w:t xml:space="preserve">в) о достижении ключевых показателей эффективности </w:t>
      </w:r>
      <w:proofErr w:type="gramStart"/>
      <w:r w:rsidRPr="00495BC6">
        <w:t>антимонопольного</w:t>
      </w:r>
      <w:proofErr w:type="gramEnd"/>
      <w:r w:rsidRPr="00495BC6">
        <w:t xml:space="preserve"> комплаенса.</w:t>
      </w:r>
    </w:p>
    <w:p w:rsidR="00495BC6" w:rsidRPr="00495BC6" w:rsidRDefault="00495BC6" w:rsidP="00495BC6">
      <w:pPr>
        <w:ind w:firstLine="708"/>
      </w:pPr>
      <w:r w:rsidRPr="00495BC6">
        <w:t xml:space="preserve">26. Доклад об </w:t>
      </w:r>
      <w:proofErr w:type="gramStart"/>
      <w:r w:rsidRPr="00495BC6">
        <w:t>антимонопольном</w:t>
      </w:r>
      <w:proofErr w:type="gramEnd"/>
      <w:r w:rsidRPr="00495BC6">
        <w:t xml:space="preserve"> </w:t>
      </w:r>
      <w:proofErr w:type="spellStart"/>
      <w:r w:rsidRPr="00495BC6">
        <w:t>комплаенсе</w:t>
      </w:r>
      <w:proofErr w:type="spellEnd"/>
      <w:r w:rsidRPr="00495BC6">
        <w:t xml:space="preserve"> представляется уполномоченным</w:t>
      </w:r>
      <w:r w:rsidR="00190A22">
        <w:t xml:space="preserve"> лицом </w:t>
      </w:r>
      <w:r w:rsidRPr="00495BC6">
        <w:t xml:space="preserve">в коллегиальный орган </w:t>
      </w:r>
      <w:r w:rsidRPr="00495BC6">
        <w:br/>
        <w:t>на утверждение не позднее 15 февраля года, следующего за отчетным.</w:t>
      </w:r>
    </w:p>
    <w:p w:rsidR="00495BC6" w:rsidRPr="00495BC6" w:rsidRDefault="00495BC6" w:rsidP="00495BC6">
      <w:pPr>
        <w:ind w:firstLine="708"/>
        <w:rPr>
          <w:rFonts w:eastAsia="Times New Roman"/>
          <w:sz w:val="24"/>
          <w:lang w:eastAsia="ru-RU"/>
        </w:rPr>
      </w:pPr>
      <w:r w:rsidRPr="00495BC6">
        <w:t xml:space="preserve">27. </w:t>
      </w:r>
      <w:proofErr w:type="gramStart"/>
      <w:r w:rsidRPr="00495BC6">
        <w:t xml:space="preserve">Доклад об антимонопольном комплаенсе, утвержденный коллегиальным органом, размещается на официальном сайте Организации </w:t>
      </w:r>
      <w:r w:rsidRPr="00495BC6">
        <w:rPr>
          <w:rFonts w:cs="Times New Roman"/>
          <w:szCs w:val="28"/>
        </w:rPr>
        <w:t xml:space="preserve">в информационно-телекоммуникационной сети «Интернет» </w:t>
      </w:r>
      <w:r w:rsidRPr="00495BC6">
        <w:t xml:space="preserve">в течение </w:t>
      </w:r>
      <w:r w:rsidRPr="00495BC6">
        <w:br/>
        <w:t xml:space="preserve">10 рабочих дней после утверждения.    </w:t>
      </w:r>
      <w:r w:rsidRPr="00495BC6">
        <w:rPr>
          <w:rFonts w:eastAsia="Times New Roman"/>
          <w:lang w:eastAsia="ru-RU"/>
        </w:rPr>
        <w:t xml:space="preserve">        </w:t>
      </w:r>
      <w:r w:rsidRPr="00495BC6">
        <w:rPr>
          <w:rFonts w:eastAsia="Times New Roman"/>
          <w:lang w:eastAsia="ru-RU"/>
        </w:rPr>
        <w:tab/>
      </w:r>
      <w:proofErr w:type="gramEnd"/>
    </w:p>
    <w:p w:rsidR="00495BC6" w:rsidRDefault="00495BC6" w:rsidP="000C0758">
      <w:pPr>
        <w:spacing w:line="240" w:lineRule="auto"/>
        <w:ind w:firstLine="0"/>
      </w:pPr>
    </w:p>
    <w:sectPr w:rsidR="00495BC6" w:rsidSect="00495BC6">
      <w:headerReference w:type="defaul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0C" w:rsidRDefault="00D5710C" w:rsidP="0076476B">
      <w:pPr>
        <w:spacing w:line="240" w:lineRule="auto"/>
      </w:pPr>
      <w:r>
        <w:separator/>
      </w:r>
    </w:p>
  </w:endnote>
  <w:endnote w:type="continuationSeparator" w:id="0">
    <w:p w:rsidR="00D5710C" w:rsidRDefault="00D5710C" w:rsidP="0076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0C" w:rsidRDefault="00D5710C" w:rsidP="0076476B">
      <w:pPr>
        <w:spacing w:line="240" w:lineRule="auto"/>
      </w:pPr>
      <w:r>
        <w:separator/>
      </w:r>
    </w:p>
  </w:footnote>
  <w:footnote w:type="continuationSeparator" w:id="0">
    <w:p w:rsidR="00D5710C" w:rsidRDefault="00D5710C" w:rsidP="007647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53124"/>
    </w:sdtPr>
    <w:sdtContent>
      <w:p w:rsidR="00495BC6" w:rsidRDefault="00D749AE">
        <w:pPr>
          <w:pStyle w:val="a3"/>
          <w:jc w:val="center"/>
        </w:pPr>
        <w:r w:rsidRPr="00ED5AC0">
          <w:rPr>
            <w:rFonts w:cs="Times New Roman"/>
            <w:sz w:val="24"/>
            <w:szCs w:val="24"/>
          </w:rPr>
          <w:fldChar w:fldCharType="begin"/>
        </w:r>
        <w:r w:rsidR="00495BC6" w:rsidRPr="00ED5AC0">
          <w:rPr>
            <w:rFonts w:cs="Times New Roman"/>
            <w:sz w:val="24"/>
            <w:szCs w:val="24"/>
          </w:rPr>
          <w:instrText>PAGE   \* MERGEFORMAT</w:instrText>
        </w:r>
        <w:r w:rsidRPr="00ED5AC0">
          <w:rPr>
            <w:rFonts w:cs="Times New Roman"/>
            <w:sz w:val="24"/>
            <w:szCs w:val="24"/>
          </w:rPr>
          <w:fldChar w:fldCharType="separate"/>
        </w:r>
        <w:r w:rsidR="00FA665A">
          <w:rPr>
            <w:rFonts w:cs="Times New Roman"/>
            <w:noProof/>
            <w:sz w:val="24"/>
            <w:szCs w:val="24"/>
          </w:rPr>
          <w:t>2</w:t>
        </w:r>
        <w:r w:rsidRPr="00ED5AC0">
          <w:rPr>
            <w:rFonts w:cs="Times New Roman"/>
            <w:sz w:val="24"/>
            <w:szCs w:val="24"/>
          </w:rPr>
          <w:fldChar w:fldCharType="end"/>
        </w:r>
      </w:p>
    </w:sdtContent>
  </w:sdt>
  <w:p w:rsidR="00495BC6" w:rsidRDefault="00495B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7B88"/>
    <w:multiLevelType w:val="hybridMultilevel"/>
    <w:tmpl w:val="EA2898E8"/>
    <w:lvl w:ilvl="0" w:tplc="8D3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0558"/>
    <w:rsid w:val="00021985"/>
    <w:rsid w:val="00024F64"/>
    <w:rsid w:val="00035535"/>
    <w:rsid w:val="00051546"/>
    <w:rsid w:val="000B1411"/>
    <w:rsid w:val="000C0758"/>
    <w:rsid w:val="000C5B77"/>
    <w:rsid w:val="000E696A"/>
    <w:rsid w:val="0010399C"/>
    <w:rsid w:val="00190A22"/>
    <w:rsid w:val="001A6D60"/>
    <w:rsid w:val="001E3E03"/>
    <w:rsid w:val="00223096"/>
    <w:rsid w:val="00232259"/>
    <w:rsid w:val="00261606"/>
    <w:rsid w:val="002754B2"/>
    <w:rsid w:val="00293193"/>
    <w:rsid w:val="002D1C43"/>
    <w:rsid w:val="0030374A"/>
    <w:rsid w:val="003429C1"/>
    <w:rsid w:val="0035736E"/>
    <w:rsid w:val="00360B55"/>
    <w:rsid w:val="003A1C86"/>
    <w:rsid w:val="003C0A36"/>
    <w:rsid w:val="003E53FD"/>
    <w:rsid w:val="003F596B"/>
    <w:rsid w:val="003F7275"/>
    <w:rsid w:val="0041720B"/>
    <w:rsid w:val="004341EC"/>
    <w:rsid w:val="004432B7"/>
    <w:rsid w:val="00463724"/>
    <w:rsid w:val="00467E5A"/>
    <w:rsid w:val="00495BC6"/>
    <w:rsid w:val="004B50B9"/>
    <w:rsid w:val="004B59DD"/>
    <w:rsid w:val="004D1B47"/>
    <w:rsid w:val="004F1CFC"/>
    <w:rsid w:val="00512013"/>
    <w:rsid w:val="00546961"/>
    <w:rsid w:val="005A687E"/>
    <w:rsid w:val="005F1CF4"/>
    <w:rsid w:val="0060395B"/>
    <w:rsid w:val="0061535B"/>
    <w:rsid w:val="0067255E"/>
    <w:rsid w:val="00673A62"/>
    <w:rsid w:val="00692E44"/>
    <w:rsid w:val="006D2181"/>
    <w:rsid w:val="00724EF5"/>
    <w:rsid w:val="00742FA9"/>
    <w:rsid w:val="00751822"/>
    <w:rsid w:val="0076476B"/>
    <w:rsid w:val="00774700"/>
    <w:rsid w:val="007C18A7"/>
    <w:rsid w:val="00803360"/>
    <w:rsid w:val="00810F58"/>
    <w:rsid w:val="00833B53"/>
    <w:rsid w:val="00842908"/>
    <w:rsid w:val="00855017"/>
    <w:rsid w:val="008556D6"/>
    <w:rsid w:val="008652BD"/>
    <w:rsid w:val="008A2C23"/>
    <w:rsid w:val="008E47DE"/>
    <w:rsid w:val="008F3A52"/>
    <w:rsid w:val="0090223F"/>
    <w:rsid w:val="00907DCF"/>
    <w:rsid w:val="00937EE4"/>
    <w:rsid w:val="00990558"/>
    <w:rsid w:val="00A11391"/>
    <w:rsid w:val="00A11483"/>
    <w:rsid w:val="00A54E22"/>
    <w:rsid w:val="00A6741C"/>
    <w:rsid w:val="00A741FB"/>
    <w:rsid w:val="00A82D09"/>
    <w:rsid w:val="00AB047D"/>
    <w:rsid w:val="00AD4F7B"/>
    <w:rsid w:val="00B00CCB"/>
    <w:rsid w:val="00B20E36"/>
    <w:rsid w:val="00B23438"/>
    <w:rsid w:val="00BA53B5"/>
    <w:rsid w:val="00BA5708"/>
    <w:rsid w:val="00C20790"/>
    <w:rsid w:val="00C47757"/>
    <w:rsid w:val="00C7307F"/>
    <w:rsid w:val="00C9415B"/>
    <w:rsid w:val="00CE74F4"/>
    <w:rsid w:val="00D0606B"/>
    <w:rsid w:val="00D10092"/>
    <w:rsid w:val="00D2063E"/>
    <w:rsid w:val="00D5710C"/>
    <w:rsid w:val="00D749AE"/>
    <w:rsid w:val="00D822D9"/>
    <w:rsid w:val="00DB3534"/>
    <w:rsid w:val="00DC1D9C"/>
    <w:rsid w:val="00DD23C2"/>
    <w:rsid w:val="00DE1184"/>
    <w:rsid w:val="00DE294F"/>
    <w:rsid w:val="00E1597D"/>
    <w:rsid w:val="00E720AD"/>
    <w:rsid w:val="00E8378E"/>
    <w:rsid w:val="00E87674"/>
    <w:rsid w:val="00EE4168"/>
    <w:rsid w:val="00EF0BC2"/>
    <w:rsid w:val="00EF122A"/>
    <w:rsid w:val="00F16190"/>
    <w:rsid w:val="00F62373"/>
    <w:rsid w:val="00F95321"/>
    <w:rsid w:val="00F962ED"/>
    <w:rsid w:val="00F967BD"/>
    <w:rsid w:val="00FA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D1C43"/>
    <w:pPr>
      <w:keepNext/>
      <w:keepLines/>
      <w:spacing w:before="480" w:line="276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next w:val="2"/>
    <w:qFormat/>
    <w:rsid w:val="00360B55"/>
    <w:pPr>
      <w:spacing w:line="259" w:lineRule="auto"/>
    </w:pPr>
    <w:rPr>
      <w:rFonts w:ascii="Times New Roman" w:hAnsi="Times New Roman" w:cs="Times New Roman"/>
      <w:b w:val="0"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0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Стиль2"/>
    <w:basedOn w:val="2"/>
    <w:qFormat/>
    <w:rsid w:val="00360B55"/>
    <w:pPr>
      <w:spacing w:line="259" w:lineRule="auto"/>
    </w:pPr>
    <w:rPr>
      <w:rFonts w:ascii="Times New Roman" w:hAnsi="Times New Roman"/>
      <w:sz w:val="28"/>
    </w:rPr>
  </w:style>
  <w:style w:type="paragraph" w:customStyle="1" w:styleId="3">
    <w:name w:val="Стиль3"/>
    <w:basedOn w:val="21"/>
    <w:qFormat/>
    <w:rsid w:val="00360B55"/>
    <w:pPr>
      <w:outlineLvl w:val="9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2D1C4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647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76B"/>
    <w:rPr>
      <w:rFonts w:ascii="Times New Roman" w:eastAsiaTheme="minorEastAsia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647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76B"/>
    <w:rPr>
      <w:rFonts w:ascii="Times New Roman" w:eastAsiaTheme="minorEastAsia" w:hAnsi="Times New Roman"/>
      <w:sz w:val="28"/>
    </w:rPr>
  </w:style>
  <w:style w:type="character" w:styleId="a7">
    <w:name w:val="Hyperlink"/>
    <w:basedOn w:val="a0"/>
    <w:uiPriority w:val="99"/>
    <w:unhideWhenUsed/>
    <w:rsid w:val="00F953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207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75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D1C43"/>
    <w:pPr>
      <w:keepNext/>
      <w:keepLines/>
      <w:spacing w:before="480" w:line="276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next w:val="2"/>
    <w:qFormat/>
    <w:rsid w:val="00360B55"/>
    <w:pPr>
      <w:spacing w:line="259" w:lineRule="auto"/>
    </w:pPr>
    <w:rPr>
      <w:rFonts w:ascii="Times New Roman" w:hAnsi="Times New Roman" w:cs="Times New Roman"/>
      <w:b w:val="0"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0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Стиль2"/>
    <w:basedOn w:val="2"/>
    <w:qFormat/>
    <w:rsid w:val="00360B55"/>
    <w:pPr>
      <w:spacing w:line="259" w:lineRule="auto"/>
    </w:pPr>
    <w:rPr>
      <w:rFonts w:ascii="Times New Roman" w:hAnsi="Times New Roman"/>
      <w:sz w:val="28"/>
    </w:rPr>
  </w:style>
  <w:style w:type="paragraph" w:customStyle="1" w:styleId="3">
    <w:name w:val="Стиль3"/>
    <w:basedOn w:val="21"/>
    <w:qFormat/>
    <w:rsid w:val="00360B55"/>
    <w:pPr>
      <w:outlineLvl w:val="9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2D1C4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647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76B"/>
    <w:rPr>
      <w:rFonts w:ascii="Times New Roman" w:eastAsiaTheme="minorEastAsia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647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76B"/>
    <w:rPr>
      <w:rFonts w:ascii="Times New Roman" w:eastAsiaTheme="minorEastAsia" w:hAnsi="Times New Roman"/>
      <w:sz w:val="28"/>
    </w:rPr>
  </w:style>
  <w:style w:type="character" w:styleId="a7">
    <w:name w:val="Hyperlink"/>
    <w:basedOn w:val="a0"/>
    <w:uiPriority w:val="99"/>
    <w:unhideWhenUsed/>
    <w:rsid w:val="00F953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207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75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BFBD2-CC4F-431D-A181-FCE16C49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Горчукова Надежда Александровна</dc:creator>
  <cp:lastModifiedBy>User</cp:lastModifiedBy>
  <cp:revision>4</cp:revision>
  <cp:lastPrinted>2020-12-23T10:40:00Z</cp:lastPrinted>
  <dcterms:created xsi:type="dcterms:W3CDTF">2020-12-23T10:26:00Z</dcterms:created>
  <dcterms:modified xsi:type="dcterms:W3CDTF">2020-12-23T10:54:00Z</dcterms:modified>
</cp:coreProperties>
</file>